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FDEF" w14:textId="59A8A5D6" w:rsidR="00521F30" w:rsidRPr="00C72DDD" w:rsidRDefault="00521F30" w:rsidP="00521F30">
      <w:pPr>
        <w:ind w:left="210" w:hangingChars="100" w:hanging="210"/>
      </w:pPr>
      <w:bookmarkStart w:id="0" w:name="_GoBack"/>
      <w:bookmarkEnd w:id="0"/>
      <w:r w:rsidRPr="00C72DDD">
        <w:rPr>
          <w:rFonts w:hint="eastAsia"/>
        </w:rPr>
        <w:t>別表（第２条関係）</w:t>
      </w:r>
      <w:r w:rsidR="00A165ED">
        <w:rPr>
          <w:rFonts w:hint="eastAsia"/>
        </w:rPr>
        <w:t xml:space="preserve">　</w:t>
      </w:r>
    </w:p>
    <w:p w14:paraId="28FF7F96" w14:textId="77777777" w:rsidR="00521F30" w:rsidRPr="00C72DDD" w:rsidRDefault="00521F30" w:rsidP="00521F30"/>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521F30" w:rsidRPr="00C72DDD" w14:paraId="3746AB78" w14:textId="77777777" w:rsidTr="00657577">
        <w:trPr>
          <w:cantSplit/>
          <w:trHeight w:hRule="exact" w:val="1133"/>
        </w:trPr>
        <w:tc>
          <w:tcPr>
            <w:tcW w:w="2530" w:type="dxa"/>
            <w:tcBorders>
              <w:top w:val="single" w:sz="12" w:space="0" w:color="000000"/>
              <w:left w:val="single" w:sz="12" w:space="0" w:color="000000"/>
              <w:bottom w:val="single" w:sz="4" w:space="0" w:color="000000"/>
              <w:right w:val="single" w:sz="4" w:space="0" w:color="000000"/>
            </w:tcBorders>
            <w:vAlign w:val="center"/>
          </w:tcPr>
          <w:p w14:paraId="6CCE5516" w14:textId="77777777" w:rsidR="00521F30" w:rsidRPr="00C72DDD" w:rsidRDefault="00521F30" w:rsidP="00521F30">
            <w:pPr>
              <w:ind w:leftChars="48" w:left="101" w:rightChars="90" w:right="189"/>
              <w:jc w:val="distribute"/>
            </w:pPr>
            <w:r w:rsidRPr="00C72DDD">
              <w:rPr>
                <w:rFonts w:hint="eastAsia"/>
              </w:rPr>
              <w:t>補助事業名</w:t>
            </w:r>
          </w:p>
        </w:tc>
        <w:tc>
          <w:tcPr>
            <w:tcW w:w="6970" w:type="dxa"/>
            <w:tcBorders>
              <w:top w:val="single" w:sz="12" w:space="0" w:color="000000"/>
              <w:left w:val="nil"/>
              <w:bottom w:val="single" w:sz="4" w:space="0" w:color="000000"/>
              <w:right w:val="single" w:sz="12" w:space="0" w:color="000000"/>
            </w:tcBorders>
            <w:vAlign w:val="center"/>
          </w:tcPr>
          <w:p w14:paraId="42A324A7" w14:textId="224712AF" w:rsidR="00521F30" w:rsidRPr="00C72DDD" w:rsidRDefault="00657577" w:rsidP="00657577">
            <w:pPr>
              <w:ind w:firstLineChars="100" w:firstLine="210"/>
            </w:pPr>
            <w:r w:rsidRPr="00657577">
              <w:rPr>
                <w:rFonts w:hint="eastAsia"/>
              </w:rPr>
              <w:t>阪神北・認知症サポート商店街実践活動支援事業</w:t>
            </w:r>
          </w:p>
        </w:tc>
        <w:tc>
          <w:tcPr>
            <w:tcW w:w="46" w:type="dxa"/>
            <w:vMerge w:val="restart"/>
            <w:tcBorders>
              <w:top w:val="nil"/>
              <w:left w:val="nil"/>
              <w:bottom w:val="nil"/>
              <w:right w:val="nil"/>
            </w:tcBorders>
          </w:tcPr>
          <w:p w14:paraId="07C1F7A8" w14:textId="77777777" w:rsidR="00521F30" w:rsidRPr="00C72DDD" w:rsidRDefault="00521F30" w:rsidP="00F7042B"/>
        </w:tc>
      </w:tr>
      <w:tr w:rsidR="00521F30" w:rsidRPr="00C72DDD" w14:paraId="0E9DC36E" w14:textId="77777777" w:rsidTr="00657577">
        <w:trPr>
          <w:cantSplit/>
          <w:trHeight w:hRule="exact" w:val="2154"/>
        </w:trPr>
        <w:tc>
          <w:tcPr>
            <w:tcW w:w="2530" w:type="dxa"/>
            <w:tcBorders>
              <w:top w:val="nil"/>
              <w:left w:val="single" w:sz="12" w:space="0" w:color="000000"/>
              <w:bottom w:val="single" w:sz="4" w:space="0" w:color="000000"/>
              <w:right w:val="single" w:sz="4" w:space="0" w:color="000000"/>
            </w:tcBorders>
            <w:vAlign w:val="center"/>
          </w:tcPr>
          <w:p w14:paraId="2D2CE05A" w14:textId="77777777" w:rsidR="00521F30" w:rsidRPr="00C72DDD" w:rsidRDefault="00521F30" w:rsidP="00521F30">
            <w:pPr>
              <w:ind w:leftChars="48" w:left="101" w:rightChars="90" w:right="189"/>
              <w:jc w:val="distribute"/>
            </w:pPr>
            <w:r w:rsidRPr="00C72DDD">
              <w:rPr>
                <w:rFonts w:hint="eastAsia"/>
              </w:rPr>
              <w:t>補助事業の目的</w:t>
            </w:r>
          </w:p>
        </w:tc>
        <w:tc>
          <w:tcPr>
            <w:tcW w:w="6970" w:type="dxa"/>
            <w:tcBorders>
              <w:top w:val="nil"/>
              <w:left w:val="nil"/>
              <w:bottom w:val="single" w:sz="4" w:space="0" w:color="000000"/>
              <w:right w:val="single" w:sz="12" w:space="0" w:color="000000"/>
            </w:tcBorders>
            <w:vAlign w:val="center"/>
          </w:tcPr>
          <w:p w14:paraId="2DA7BAA8" w14:textId="1273BF68" w:rsidR="00521F30" w:rsidRPr="00C72DDD" w:rsidRDefault="00657577" w:rsidP="00657577">
            <w:pPr>
              <w:ind w:firstLineChars="100" w:firstLine="210"/>
            </w:pPr>
            <w:r w:rsidRPr="00657577">
              <w:rPr>
                <w:rFonts w:hint="eastAsia"/>
              </w:rPr>
              <w:t>阪神北・認知症サポート商店街による、近隣住民を対象とした認知症に関する普及啓発イベントの開催等の実践活動を支援し、地域ぐるみの認知症対策の推進を図る。</w:t>
            </w:r>
          </w:p>
        </w:tc>
        <w:tc>
          <w:tcPr>
            <w:tcW w:w="46" w:type="dxa"/>
            <w:vMerge/>
            <w:tcBorders>
              <w:top w:val="nil"/>
              <w:left w:val="nil"/>
              <w:bottom w:val="nil"/>
              <w:right w:val="nil"/>
            </w:tcBorders>
          </w:tcPr>
          <w:p w14:paraId="16B09055" w14:textId="77777777" w:rsidR="00521F30" w:rsidRPr="00C72DDD" w:rsidRDefault="00521F30" w:rsidP="00F7042B"/>
        </w:tc>
      </w:tr>
      <w:tr w:rsidR="00521F30" w:rsidRPr="00C72DDD" w14:paraId="6F1E8776" w14:textId="77777777" w:rsidTr="00657577">
        <w:trPr>
          <w:cantSplit/>
          <w:trHeight w:hRule="exact" w:val="1922"/>
        </w:trPr>
        <w:tc>
          <w:tcPr>
            <w:tcW w:w="2530" w:type="dxa"/>
            <w:tcBorders>
              <w:top w:val="nil"/>
              <w:left w:val="single" w:sz="12" w:space="0" w:color="000000"/>
              <w:bottom w:val="single" w:sz="4" w:space="0" w:color="000000"/>
              <w:right w:val="single" w:sz="4" w:space="0" w:color="000000"/>
            </w:tcBorders>
            <w:vAlign w:val="center"/>
          </w:tcPr>
          <w:p w14:paraId="555F0F6D" w14:textId="77777777" w:rsidR="00521F30" w:rsidRPr="00C72DDD" w:rsidRDefault="00521F30" w:rsidP="00521F30">
            <w:pPr>
              <w:ind w:leftChars="48" w:left="101" w:rightChars="90" w:right="189"/>
              <w:jc w:val="distribute"/>
            </w:pPr>
            <w:r w:rsidRPr="00C72DDD">
              <w:rPr>
                <w:rFonts w:hint="eastAsia"/>
              </w:rPr>
              <w:t>補助事業の</w:t>
            </w:r>
          </w:p>
          <w:p w14:paraId="3ADFB8D7" w14:textId="77777777" w:rsidR="00521F30" w:rsidRPr="00C72DDD" w:rsidRDefault="00521F30" w:rsidP="00521F30">
            <w:pPr>
              <w:ind w:leftChars="48" w:left="101" w:rightChars="90" w:right="189"/>
              <w:jc w:val="distribute"/>
            </w:pPr>
          </w:p>
          <w:p w14:paraId="33C2EDB1" w14:textId="77777777" w:rsidR="00521F30" w:rsidRPr="00C72DDD" w:rsidRDefault="00521F30" w:rsidP="00521F30">
            <w:pPr>
              <w:ind w:leftChars="48" w:left="101" w:rightChars="90" w:right="189"/>
              <w:jc w:val="distribute"/>
            </w:pPr>
            <w:r w:rsidRPr="00C72DDD">
              <w:rPr>
                <w:rFonts w:hint="eastAsia"/>
              </w:rPr>
              <w:t>対象となる者</w:t>
            </w:r>
          </w:p>
        </w:tc>
        <w:tc>
          <w:tcPr>
            <w:tcW w:w="6970" w:type="dxa"/>
            <w:tcBorders>
              <w:top w:val="nil"/>
              <w:left w:val="nil"/>
              <w:bottom w:val="single" w:sz="4" w:space="0" w:color="000000"/>
              <w:right w:val="single" w:sz="12" w:space="0" w:color="000000"/>
            </w:tcBorders>
            <w:vAlign w:val="center"/>
          </w:tcPr>
          <w:p w14:paraId="5825741E" w14:textId="6BBD86DA" w:rsidR="00521F30" w:rsidRPr="00C72DDD" w:rsidRDefault="00657577" w:rsidP="00657577">
            <w:pPr>
              <w:ind w:firstLineChars="100" w:firstLine="210"/>
            </w:pPr>
            <w:r w:rsidRPr="00657577">
              <w:rPr>
                <w:rFonts w:hint="eastAsia"/>
              </w:rPr>
              <w:t>阪神北・認知症サポート商店街</w:t>
            </w:r>
          </w:p>
        </w:tc>
        <w:tc>
          <w:tcPr>
            <w:tcW w:w="46" w:type="dxa"/>
            <w:vMerge/>
            <w:tcBorders>
              <w:top w:val="nil"/>
              <w:left w:val="nil"/>
              <w:bottom w:val="nil"/>
              <w:right w:val="nil"/>
            </w:tcBorders>
          </w:tcPr>
          <w:p w14:paraId="2FE4946B" w14:textId="77777777" w:rsidR="00521F30" w:rsidRPr="00C72DDD" w:rsidRDefault="00521F30" w:rsidP="00F7042B"/>
        </w:tc>
      </w:tr>
      <w:tr w:rsidR="00521F30" w:rsidRPr="00C72DDD" w14:paraId="31E750E2" w14:textId="77777777" w:rsidTr="00657577">
        <w:trPr>
          <w:cantSplit/>
          <w:trHeight w:hRule="exact" w:val="2166"/>
        </w:trPr>
        <w:tc>
          <w:tcPr>
            <w:tcW w:w="2530" w:type="dxa"/>
            <w:tcBorders>
              <w:top w:val="nil"/>
              <w:left w:val="single" w:sz="12" w:space="0" w:color="000000"/>
              <w:bottom w:val="single" w:sz="4" w:space="0" w:color="000000"/>
              <w:right w:val="single" w:sz="4" w:space="0" w:color="000000"/>
            </w:tcBorders>
            <w:vAlign w:val="center"/>
          </w:tcPr>
          <w:p w14:paraId="013FBBB9" w14:textId="77777777" w:rsidR="00521F30" w:rsidRPr="00C72DDD" w:rsidRDefault="00521F30" w:rsidP="00521F30">
            <w:pPr>
              <w:ind w:leftChars="48" w:left="101" w:rightChars="90" w:right="189"/>
              <w:jc w:val="distribute"/>
            </w:pPr>
            <w:r w:rsidRPr="00C72DDD">
              <w:rPr>
                <w:rFonts w:hint="eastAsia"/>
              </w:rPr>
              <w:t>補助事業の</w:t>
            </w:r>
          </w:p>
          <w:p w14:paraId="05115372" w14:textId="77777777" w:rsidR="00521F30" w:rsidRPr="00C72DDD" w:rsidRDefault="00521F30" w:rsidP="00521F30">
            <w:pPr>
              <w:ind w:leftChars="48" w:left="101" w:rightChars="90" w:right="189"/>
              <w:jc w:val="distribute"/>
            </w:pPr>
          </w:p>
          <w:p w14:paraId="04BAE87A" w14:textId="77777777" w:rsidR="00521F30" w:rsidRPr="00C72DDD" w:rsidRDefault="00521F30" w:rsidP="00521F30">
            <w:pPr>
              <w:ind w:leftChars="48" w:left="101" w:rightChars="90" w:right="189"/>
              <w:jc w:val="distribute"/>
            </w:pPr>
            <w:r w:rsidRPr="00C72DDD">
              <w:rPr>
                <w:rFonts w:hint="eastAsia"/>
              </w:rPr>
              <w:t>対象となる経費</w:t>
            </w:r>
          </w:p>
        </w:tc>
        <w:tc>
          <w:tcPr>
            <w:tcW w:w="6970" w:type="dxa"/>
            <w:tcBorders>
              <w:top w:val="nil"/>
              <w:left w:val="nil"/>
              <w:bottom w:val="single" w:sz="4" w:space="0" w:color="000000"/>
              <w:right w:val="single" w:sz="12" w:space="0" w:color="000000"/>
            </w:tcBorders>
            <w:vAlign w:val="center"/>
          </w:tcPr>
          <w:p w14:paraId="797C2DCC" w14:textId="77777777" w:rsidR="00657577" w:rsidRDefault="00657577" w:rsidP="00657577">
            <w:pPr>
              <w:ind w:firstLineChars="100" w:firstLine="210"/>
            </w:pPr>
            <w:r>
              <w:rPr>
                <w:rFonts w:hint="eastAsia"/>
              </w:rPr>
              <w:t>認知症に関する普及啓発イベントを実施するために必要な経費であって、次に掲げるもののうち県民局長が必要かつ適当と認めるもの。</w:t>
            </w:r>
          </w:p>
          <w:p w14:paraId="2BF5E911" w14:textId="32CBAE99" w:rsidR="00657577" w:rsidRDefault="00657577" w:rsidP="00657577">
            <w:pPr>
              <w:ind w:firstLineChars="100" w:firstLine="210"/>
            </w:pPr>
            <w:r>
              <w:rPr>
                <w:rFonts w:hint="eastAsia"/>
              </w:rPr>
              <w:t>１　啓発イベントの開催（委託費、需用費、役務費等）</w:t>
            </w:r>
          </w:p>
          <w:p w14:paraId="47EF17A5" w14:textId="571438D3" w:rsidR="00521F30" w:rsidRPr="00C72DDD" w:rsidRDefault="00657577" w:rsidP="00657577">
            <w:pPr>
              <w:ind w:firstLineChars="100" w:firstLine="210"/>
            </w:pPr>
            <w:r>
              <w:rPr>
                <w:rFonts w:hint="eastAsia"/>
              </w:rPr>
              <w:t>２　広報啓発資材の作製（広報宣伝費、役務費等）</w:t>
            </w:r>
          </w:p>
        </w:tc>
        <w:tc>
          <w:tcPr>
            <w:tcW w:w="46" w:type="dxa"/>
            <w:vMerge/>
            <w:tcBorders>
              <w:top w:val="nil"/>
              <w:left w:val="nil"/>
              <w:bottom w:val="nil"/>
              <w:right w:val="nil"/>
            </w:tcBorders>
          </w:tcPr>
          <w:p w14:paraId="3A6AE531" w14:textId="77777777" w:rsidR="00521F30" w:rsidRPr="00C72DDD" w:rsidRDefault="00521F30" w:rsidP="00F7042B"/>
        </w:tc>
      </w:tr>
      <w:tr w:rsidR="00521F30" w:rsidRPr="00C72DDD" w14:paraId="5A847023" w14:textId="77777777" w:rsidTr="00657577">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1216BDE7" w14:textId="77777777" w:rsidR="00521F30" w:rsidRPr="00C72DDD" w:rsidRDefault="00521F30" w:rsidP="00521F30">
            <w:pPr>
              <w:ind w:leftChars="48" w:left="101" w:rightChars="90" w:right="189"/>
              <w:jc w:val="distribute"/>
            </w:pPr>
            <w:r w:rsidRPr="00C72DDD">
              <w:rPr>
                <w:rFonts w:hint="eastAsia"/>
              </w:rPr>
              <w:t>補助率</w:t>
            </w:r>
          </w:p>
        </w:tc>
        <w:tc>
          <w:tcPr>
            <w:tcW w:w="6970" w:type="dxa"/>
            <w:tcBorders>
              <w:top w:val="nil"/>
              <w:left w:val="nil"/>
              <w:bottom w:val="single" w:sz="4" w:space="0" w:color="000000"/>
              <w:right w:val="single" w:sz="12" w:space="0" w:color="000000"/>
            </w:tcBorders>
            <w:vAlign w:val="center"/>
          </w:tcPr>
          <w:p w14:paraId="0D800B8E" w14:textId="4C401088" w:rsidR="00521F30" w:rsidRPr="00C72DDD" w:rsidRDefault="00657577" w:rsidP="00657577">
            <w:pPr>
              <w:ind w:firstLineChars="100" w:firstLine="210"/>
            </w:pPr>
            <w:r w:rsidRPr="00657577">
              <w:rPr>
                <w:rFonts w:hint="eastAsia"/>
              </w:rPr>
              <w:t>定額</w:t>
            </w:r>
          </w:p>
        </w:tc>
        <w:tc>
          <w:tcPr>
            <w:tcW w:w="46" w:type="dxa"/>
            <w:vMerge/>
            <w:tcBorders>
              <w:top w:val="nil"/>
              <w:left w:val="nil"/>
              <w:bottom w:val="nil"/>
              <w:right w:val="nil"/>
            </w:tcBorders>
          </w:tcPr>
          <w:p w14:paraId="044808C0" w14:textId="77777777" w:rsidR="00521F30" w:rsidRPr="00C72DDD" w:rsidRDefault="00521F30" w:rsidP="00F7042B"/>
        </w:tc>
      </w:tr>
      <w:tr w:rsidR="00521F30" w:rsidRPr="00C72DDD" w14:paraId="24CD6F7B" w14:textId="77777777" w:rsidTr="00657577">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25CEC602" w14:textId="77777777" w:rsidR="00521F30" w:rsidRPr="00C72DDD" w:rsidRDefault="00521F30" w:rsidP="00521F30">
            <w:pPr>
              <w:ind w:leftChars="48" w:left="101" w:rightChars="90" w:right="189"/>
              <w:jc w:val="distribute"/>
            </w:pPr>
            <w:r w:rsidRPr="00C72DDD">
              <w:rPr>
                <w:rFonts w:hint="eastAsia"/>
              </w:rPr>
              <w:t>補助金の額</w:t>
            </w:r>
          </w:p>
        </w:tc>
        <w:tc>
          <w:tcPr>
            <w:tcW w:w="6970" w:type="dxa"/>
            <w:tcBorders>
              <w:top w:val="nil"/>
              <w:left w:val="nil"/>
              <w:bottom w:val="single" w:sz="4" w:space="0" w:color="000000"/>
              <w:right w:val="single" w:sz="12" w:space="0" w:color="000000"/>
            </w:tcBorders>
            <w:vAlign w:val="center"/>
          </w:tcPr>
          <w:p w14:paraId="088F05A9" w14:textId="1A84C138" w:rsidR="00521F30" w:rsidRPr="00C72DDD" w:rsidRDefault="00657577" w:rsidP="00657577">
            <w:pPr>
              <w:ind w:firstLineChars="100" w:firstLine="210"/>
            </w:pPr>
            <w:r w:rsidRPr="00657577">
              <w:rPr>
                <w:rFonts w:hint="eastAsia"/>
              </w:rPr>
              <w:t>予算の範囲内の額で、１団体あたり２００千円以内（ただし、千円未満の端数は切り捨てる。）</w:t>
            </w:r>
          </w:p>
        </w:tc>
        <w:tc>
          <w:tcPr>
            <w:tcW w:w="46" w:type="dxa"/>
            <w:vMerge/>
            <w:tcBorders>
              <w:top w:val="nil"/>
              <w:left w:val="nil"/>
              <w:bottom w:val="nil"/>
              <w:right w:val="nil"/>
            </w:tcBorders>
          </w:tcPr>
          <w:p w14:paraId="71D8CA15" w14:textId="77777777" w:rsidR="00521F30" w:rsidRPr="00C72DDD" w:rsidRDefault="00521F30" w:rsidP="00F7042B"/>
        </w:tc>
      </w:tr>
      <w:tr w:rsidR="00521F30" w:rsidRPr="00C72DDD" w14:paraId="5753DBE4" w14:textId="77777777" w:rsidTr="00657577">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783A923A" w14:textId="77777777" w:rsidR="00521F30" w:rsidRPr="00C72DDD" w:rsidRDefault="00521F30" w:rsidP="00521F30">
            <w:pPr>
              <w:ind w:leftChars="48" w:left="101" w:rightChars="90" w:right="189"/>
              <w:jc w:val="distribute"/>
            </w:pPr>
            <w:r w:rsidRPr="00C72DDD">
              <w:rPr>
                <w:rFonts w:hint="eastAsia"/>
              </w:rPr>
              <w:t>適用除外する条項</w:t>
            </w:r>
          </w:p>
        </w:tc>
        <w:tc>
          <w:tcPr>
            <w:tcW w:w="6970" w:type="dxa"/>
            <w:tcBorders>
              <w:top w:val="nil"/>
              <w:left w:val="nil"/>
              <w:bottom w:val="single" w:sz="4" w:space="0" w:color="000000"/>
              <w:right w:val="single" w:sz="12" w:space="0" w:color="000000"/>
            </w:tcBorders>
            <w:vAlign w:val="center"/>
          </w:tcPr>
          <w:p w14:paraId="7A08C562" w14:textId="7BACFE15" w:rsidR="00521F30" w:rsidRPr="00C72DDD" w:rsidRDefault="00657577" w:rsidP="00657577">
            <w:pPr>
              <w:ind w:firstLineChars="100" w:firstLine="210"/>
            </w:pPr>
            <w:r w:rsidRPr="00657577">
              <w:rPr>
                <w:rFonts w:hint="eastAsia"/>
              </w:rPr>
              <w:t>第１９条</w:t>
            </w:r>
          </w:p>
        </w:tc>
        <w:tc>
          <w:tcPr>
            <w:tcW w:w="46" w:type="dxa"/>
            <w:vMerge/>
            <w:tcBorders>
              <w:top w:val="nil"/>
              <w:left w:val="nil"/>
              <w:bottom w:val="nil"/>
              <w:right w:val="nil"/>
            </w:tcBorders>
          </w:tcPr>
          <w:p w14:paraId="3D894CCB" w14:textId="77777777" w:rsidR="00521F30" w:rsidRPr="00C72DDD" w:rsidRDefault="00521F30" w:rsidP="00F7042B"/>
        </w:tc>
      </w:tr>
      <w:tr w:rsidR="00521F30" w:rsidRPr="00C72DDD" w14:paraId="4192E41E" w14:textId="77777777" w:rsidTr="00F7042B">
        <w:trPr>
          <w:cantSplit/>
          <w:trHeight w:hRule="exact" w:val="777"/>
        </w:trPr>
        <w:tc>
          <w:tcPr>
            <w:tcW w:w="2530" w:type="dxa"/>
            <w:tcBorders>
              <w:top w:val="nil"/>
              <w:left w:val="single" w:sz="12" w:space="0" w:color="000000"/>
              <w:bottom w:val="single" w:sz="12" w:space="0" w:color="000000"/>
              <w:right w:val="single" w:sz="4" w:space="0" w:color="000000"/>
            </w:tcBorders>
            <w:vAlign w:val="center"/>
          </w:tcPr>
          <w:p w14:paraId="472792FE" w14:textId="48C672C0" w:rsidR="00521F30" w:rsidRPr="00C72DDD" w:rsidRDefault="00521F30" w:rsidP="00521F30">
            <w:pPr>
              <w:ind w:leftChars="48" w:left="101" w:rightChars="90" w:right="189"/>
              <w:jc w:val="distribute"/>
            </w:pPr>
            <w:r w:rsidRPr="00C72DDD">
              <w:rPr>
                <w:rFonts w:hint="eastAsia"/>
              </w:rPr>
              <w:t>その他の事項</w:t>
            </w:r>
          </w:p>
        </w:tc>
        <w:tc>
          <w:tcPr>
            <w:tcW w:w="6970" w:type="dxa"/>
            <w:tcBorders>
              <w:top w:val="nil"/>
              <w:left w:val="nil"/>
              <w:bottom w:val="single" w:sz="12" w:space="0" w:color="000000"/>
              <w:right w:val="single" w:sz="12" w:space="0" w:color="000000"/>
            </w:tcBorders>
          </w:tcPr>
          <w:p w14:paraId="543EF9F5" w14:textId="002CFCB5" w:rsidR="00521F30" w:rsidRPr="00C72DDD" w:rsidRDefault="00657577" w:rsidP="00F7042B">
            <w:r>
              <w:rPr>
                <w:noProof/>
              </w:rPr>
              <mc:AlternateContent>
                <mc:Choice Requires="wps">
                  <w:drawing>
                    <wp:anchor distT="0" distB="0" distL="114300" distR="114300" simplePos="0" relativeHeight="251659264" behindDoc="0" locked="0" layoutInCell="1" allowOverlap="1" wp14:anchorId="3C8D279F" wp14:editId="771CCD21">
                      <wp:simplePos x="0" y="0"/>
                      <wp:positionH relativeFrom="column">
                        <wp:posOffset>174625</wp:posOffset>
                      </wp:positionH>
                      <wp:positionV relativeFrom="paragraph">
                        <wp:posOffset>238125</wp:posOffset>
                      </wp:positionV>
                      <wp:extent cx="23145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3145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B7A5E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18.75pt" to="19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" strokecolor="windowText" strokeweight="1pt"/>
                  </w:pict>
                </mc:Fallback>
              </mc:AlternateContent>
            </w:r>
          </w:p>
        </w:tc>
        <w:tc>
          <w:tcPr>
            <w:tcW w:w="46" w:type="dxa"/>
            <w:vMerge/>
            <w:tcBorders>
              <w:top w:val="nil"/>
              <w:left w:val="nil"/>
              <w:bottom w:val="nil"/>
              <w:right w:val="nil"/>
            </w:tcBorders>
          </w:tcPr>
          <w:p w14:paraId="0F08041F" w14:textId="77777777" w:rsidR="00521F30" w:rsidRPr="00C72DDD" w:rsidRDefault="00521F30" w:rsidP="00F7042B"/>
        </w:tc>
      </w:tr>
    </w:tbl>
    <w:p w14:paraId="3B4617FC" w14:textId="77777777" w:rsidR="00521F30" w:rsidRPr="00C72DDD" w:rsidRDefault="00521F30" w:rsidP="00521F30">
      <w:pPr>
        <w:ind w:firstLineChars="100" w:firstLine="210"/>
      </w:pPr>
      <w:r>
        <w:br w:type="page"/>
      </w:r>
      <w:r w:rsidRPr="00C72DDD">
        <w:rPr>
          <w:rFonts w:hint="eastAsia"/>
        </w:rPr>
        <w:lastRenderedPageBreak/>
        <w:t>別　　に　　定　　め　　る　　事　　項</w:t>
      </w:r>
    </w:p>
    <w:p w14:paraId="0B12E429" w14:textId="77777777" w:rsidR="00521F30" w:rsidRPr="00403AFE" w:rsidRDefault="00521F30" w:rsidP="00521F30"/>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521F30" w:rsidRPr="00C72DDD" w14:paraId="5500A6D6" w14:textId="77777777" w:rsidTr="00F7042B">
        <w:trPr>
          <w:cantSplit/>
          <w:trHeight w:hRule="exact" w:val="970"/>
        </w:trPr>
        <w:tc>
          <w:tcPr>
            <w:tcW w:w="2530" w:type="dxa"/>
            <w:tcBorders>
              <w:top w:val="single" w:sz="12" w:space="0" w:color="000000"/>
              <w:left w:val="single" w:sz="12" w:space="0" w:color="000000"/>
              <w:bottom w:val="single" w:sz="4" w:space="0" w:color="000000"/>
              <w:right w:val="single" w:sz="4" w:space="0" w:color="000000"/>
            </w:tcBorders>
            <w:vAlign w:val="center"/>
          </w:tcPr>
          <w:p w14:paraId="6EC7A28D" w14:textId="77777777" w:rsidR="00521F30" w:rsidRPr="00C72DDD" w:rsidRDefault="00521F30" w:rsidP="00521F30">
            <w:pPr>
              <w:ind w:leftChars="48" w:left="101" w:rightChars="90" w:right="189"/>
              <w:jc w:val="distribute"/>
            </w:pPr>
            <w:r w:rsidRPr="00C72DDD">
              <w:rPr>
                <w:rFonts w:hint="eastAsia"/>
              </w:rPr>
              <w:t>関係条項</w:t>
            </w:r>
          </w:p>
        </w:tc>
        <w:tc>
          <w:tcPr>
            <w:tcW w:w="7000" w:type="dxa"/>
            <w:tcBorders>
              <w:top w:val="single" w:sz="12" w:space="0" w:color="000000"/>
              <w:left w:val="nil"/>
              <w:bottom w:val="nil"/>
              <w:right w:val="single" w:sz="12" w:space="0" w:color="000000"/>
            </w:tcBorders>
            <w:vAlign w:val="center"/>
          </w:tcPr>
          <w:p w14:paraId="7BB3FB1F" w14:textId="77777777" w:rsidR="00521F30" w:rsidRPr="00C72DDD" w:rsidRDefault="00521F30" w:rsidP="00F7042B">
            <w:pPr>
              <w:jc w:val="center"/>
            </w:pPr>
            <w:r w:rsidRPr="00C72DDD">
              <w:rPr>
                <w:rFonts w:hint="eastAsia"/>
              </w:rPr>
              <w:t>内　　　　　　　　　　　　　　　容</w:t>
            </w:r>
          </w:p>
        </w:tc>
        <w:tc>
          <w:tcPr>
            <w:tcW w:w="46" w:type="dxa"/>
            <w:vMerge w:val="restart"/>
            <w:tcBorders>
              <w:top w:val="nil"/>
              <w:left w:val="nil"/>
              <w:bottom w:val="nil"/>
              <w:right w:val="nil"/>
            </w:tcBorders>
          </w:tcPr>
          <w:p w14:paraId="42B5D6DD" w14:textId="77777777" w:rsidR="00521F30" w:rsidRPr="00C72DDD" w:rsidRDefault="00521F30" w:rsidP="00521F30">
            <w:pPr>
              <w:ind w:leftChars="-348" w:left="-731" w:rightChars="13" w:right="27" w:firstLineChars="2" w:firstLine="4"/>
            </w:pPr>
          </w:p>
        </w:tc>
      </w:tr>
      <w:tr w:rsidR="00521F30" w:rsidRPr="00C72DDD" w14:paraId="5B043F8C" w14:textId="77777777" w:rsidTr="0098722F">
        <w:trPr>
          <w:cantSplit/>
          <w:trHeight w:val="1247"/>
        </w:trPr>
        <w:tc>
          <w:tcPr>
            <w:tcW w:w="2530" w:type="dxa"/>
            <w:vMerge w:val="restart"/>
            <w:tcBorders>
              <w:top w:val="nil"/>
              <w:left w:val="single" w:sz="12" w:space="0" w:color="000000"/>
              <w:bottom w:val="nil"/>
              <w:right w:val="nil"/>
            </w:tcBorders>
            <w:vAlign w:val="center"/>
          </w:tcPr>
          <w:p w14:paraId="150D55AF" w14:textId="77777777" w:rsidR="00521F30" w:rsidRPr="00C72DDD" w:rsidRDefault="00521F30" w:rsidP="00521F30">
            <w:pPr>
              <w:ind w:leftChars="48" w:left="101" w:rightChars="90" w:right="189"/>
              <w:jc w:val="distribute"/>
            </w:pPr>
            <w:r w:rsidRPr="00C72DDD">
              <w:rPr>
                <w:rFonts w:hint="eastAsia"/>
              </w:rPr>
              <w:t xml:space="preserve">第　</w:t>
            </w:r>
            <w:r w:rsidRPr="00175932">
              <w:rPr>
                <w:rFonts w:hint="eastAsia"/>
              </w:rPr>
              <w:t>３</w:t>
            </w:r>
            <w:r w:rsidRPr="00C72DDD">
              <w:rPr>
                <w:rFonts w:hint="eastAsia"/>
              </w:rPr>
              <w:t xml:space="preserve">　条</w:t>
            </w:r>
            <w:r>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14:paraId="2C39F1EF" w14:textId="77777777" w:rsidR="00521F30" w:rsidRDefault="00521F30" w:rsidP="00F7042B">
            <w:r w:rsidRPr="00C72DDD">
              <w:t xml:space="preserve"> </w:t>
            </w:r>
            <w:r w:rsidRPr="00C72DDD">
              <w:rPr>
                <w:rFonts w:hint="eastAsia"/>
              </w:rPr>
              <w:t>（添付書類）</w:t>
            </w:r>
          </w:p>
          <w:p w14:paraId="1BA68005" w14:textId="04178FD1" w:rsidR="00723A19" w:rsidRDefault="00723A19" w:rsidP="00723A19">
            <w:pPr>
              <w:ind w:firstLineChars="100" w:firstLine="210"/>
            </w:pPr>
            <w:r>
              <w:rPr>
                <w:rFonts w:hint="eastAsia"/>
              </w:rPr>
              <w:t>１　阪神北・認知症サポート商店街実践活動支援事業計画書（別紙１）</w:t>
            </w:r>
          </w:p>
          <w:p w14:paraId="5D8A0799" w14:textId="7C567531" w:rsidR="00723A19" w:rsidRDefault="00723A19" w:rsidP="00723A19">
            <w:pPr>
              <w:ind w:firstLineChars="100" w:firstLine="210"/>
            </w:pPr>
            <w:r>
              <w:rPr>
                <w:rFonts w:hint="eastAsia"/>
              </w:rPr>
              <w:t>２　収支予算書（別紙２）</w:t>
            </w:r>
          </w:p>
          <w:p w14:paraId="135252E0" w14:textId="060282B8" w:rsidR="00723A19" w:rsidRDefault="00723A19" w:rsidP="00723A19">
            <w:pPr>
              <w:ind w:firstLineChars="100" w:firstLine="210"/>
            </w:pPr>
            <w:r>
              <w:rPr>
                <w:rFonts w:hint="eastAsia"/>
              </w:rPr>
              <w:t>３　団体概要書（別紙３）</w:t>
            </w:r>
          </w:p>
          <w:p w14:paraId="3B9CCA4E" w14:textId="322E9D06" w:rsidR="00723A19" w:rsidRPr="00C72DDD" w:rsidRDefault="00723A19" w:rsidP="00723A19">
            <w:pPr>
              <w:ind w:firstLineChars="100" w:firstLine="210"/>
            </w:pPr>
            <w:r>
              <w:rPr>
                <w:rFonts w:hint="eastAsia"/>
              </w:rPr>
              <w:t>４　その他参考となる資料</w:t>
            </w:r>
          </w:p>
        </w:tc>
        <w:tc>
          <w:tcPr>
            <w:tcW w:w="46" w:type="dxa"/>
            <w:vMerge/>
            <w:tcBorders>
              <w:top w:val="nil"/>
              <w:left w:val="nil"/>
              <w:bottom w:val="nil"/>
              <w:right w:val="nil"/>
            </w:tcBorders>
          </w:tcPr>
          <w:p w14:paraId="0909E0DD" w14:textId="77777777" w:rsidR="00521F30" w:rsidRPr="00C72DDD" w:rsidRDefault="00521F30" w:rsidP="00F7042B"/>
        </w:tc>
      </w:tr>
      <w:tr w:rsidR="00521F30" w:rsidRPr="00C72DDD" w14:paraId="13D35152"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4D06BFB7"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16F5B1DD" w14:textId="77777777" w:rsidR="00521F30" w:rsidRDefault="00521F30" w:rsidP="00F7042B">
            <w:r w:rsidRPr="00C72DDD">
              <w:t xml:space="preserve"> </w:t>
            </w:r>
            <w:r w:rsidRPr="00C72DDD">
              <w:rPr>
                <w:rFonts w:hint="eastAsia"/>
              </w:rPr>
              <w:t>（指定期日）</w:t>
            </w:r>
          </w:p>
          <w:p w14:paraId="6AB531B7" w14:textId="2065AAD8" w:rsidR="0098722F" w:rsidRPr="00C72DDD" w:rsidRDefault="00723A19" w:rsidP="00723A19">
            <w:pPr>
              <w:ind w:firstLineChars="100" w:firstLine="210"/>
            </w:pPr>
            <w:r w:rsidRPr="00723A19">
              <w:rPr>
                <w:rFonts w:hint="eastAsia"/>
              </w:rPr>
              <w:t>別途通知する日</w:t>
            </w:r>
          </w:p>
        </w:tc>
        <w:tc>
          <w:tcPr>
            <w:tcW w:w="46" w:type="dxa"/>
            <w:vMerge/>
            <w:tcBorders>
              <w:top w:val="nil"/>
              <w:left w:val="nil"/>
              <w:bottom w:val="nil"/>
              <w:right w:val="nil"/>
            </w:tcBorders>
          </w:tcPr>
          <w:p w14:paraId="44412FCB" w14:textId="77777777" w:rsidR="00521F30" w:rsidRPr="00C72DDD" w:rsidRDefault="00521F30" w:rsidP="00F7042B"/>
        </w:tc>
      </w:tr>
      <w:tr w:rsidR="00723953" w:rsidRPr="00C72DDD" w14:paraId="4352605E" w14:textId="77777777" w:rsidTr="0098722F">
        <w:trPr>
          <w:cantSplit/>
          <w:trHeight w:val="1247"/>
        </w:trPr>
        <w:tc>
          <w:tcPr>
            <w:tcW w:w="2530" w:type="dxa"/>
            <w:vMerge w:val="restart"/>
            <w:tcBorders>
              <w:top w:val="nil"/>
              <w:left w:val="single" w:sz="12" w:space="0" w:color="000000"/>
              <w:right w:val="nil"/>
            </w:tcBorders>
            <w:vAlign w:val="center"/>
          </w:tcPr>
          <w:p w14:paraId="2CE370B6" w14:textId="77777777" w:rsidR="00723953" w:rsidRPr="00C72DDD" w:rsidRDefault="00723953" w:rsidP="00521F30">
            <w:pPr>
              <w:ind w:leftChars="48" w:left="101" w:rightChars="90" w:right="189"/>
              <w:jc w:val="distribute"/>
            </w:pPr>
            <w:r w:rsidRPr="00005542">
              <w:rPr>
                <w:rFonts w:hint="eastAsia"/>
              </w:rPr>
              <w:t>第７条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000000"/>
              <w:right w:val="single" w:sz="12" w:space="0" w:color="000000"/>
            </w:tcBorders>
          </w:tcPr>
          <w:p w14:paraId="378EC8C9" w14:textId="77777777" w:rsidR="00723953" w:rsidRDefault="00723953" w:rsidP="00F7042B">
            <w:r w:rsidRPr="00C72DDD">
              <w:t xml:space="preserve"> </w:t>
            </w:r>
            <w:r w:rsidRPr="00C72DDD">
              <w:rPr>
                <w:rFonts w:hint="eastAsia"/>
              </w:rPr>
              <w:t>（軽微な経費配分の変更）</w:t>
            </w:r>
          </w:p>
          <w:p w14:paraId="2C67B941" w14:textId="0608DBD0" w:rsidR="00723A19" w:rsidRPr="00C72DDD" w:rsidRDefault="00723A19" w:rsidP="00723A19">
            <w:pPr>
              <w:ind w:firstLineChars="100" w:firstLine="210"/>
            </w:pPr>
            <w:r w:rsidRPr="00723A19">
              <w:rPr>
                <w:rFonts w:hint="eastAsia"/>
              </w:rPr>
              <w:t>配分された経費相互間における少ない方の額の３０％以内の変更</w:t>
            </w:r>
          </w:p>
        </w:tc>
        <w:tc>
          <w:tcPr>
            <w:tcW w:w="46" w:type="dxa"/>
            <w:vMerge/>
            <w:tcBorders>
              <w:top w:val="nil"/>
              <w:left w:val="nil"/>
              <w:bottom w:val="nil"/>
              <w:right w:val="nil"/>
            </w:tcBorders>
          </w:tcPr>
          <w:p w14:paraId="223AC2DD" w14:textId="77777777" w:rsidR="00723953" w:rsidRPr="00C72DDD" w:rsidRDefault="00723953" w:rsidP="00F7042B"/>
        </w:tc>
      </w:tr>
      <w:tr w:rsidR="00723953" w:rsidRPr="00C72DDD" w14:paraId="73A6F85E" w14:textId="77777777" w:rsidTr="0098722F">
        <w:trPr>
          <w:cantSplit/>
          <w:trHeight w:val="1247"/>
        </w:trPr>
        <w:tc>
          <w:tcPr>
            <w:tcW w:w="2530" w:type="dxa"/>
            <w:vMerge/>
            <w:tcBorders>
              <w:left w:val="single" w:sz="12" w:space="0" w:color="000000"/>
              <w:right w:val="nil"/>
            </w:tcBorders>
            <w:vAlign w:val="center"/>
          </w:tcPr>
          <w:p w14:paraId="4A47C5F2" w14:textId="77777777" w:rsidR="00723953" w:rsidRPr="00C72DDD" w:rsidRDefault="00723953" w:rsidP="00521F30">
            <w:pPr>
              <w:ind w:leftChars="48" w:left="101" w:rightChars="90" w:right="189"/>
              <w:jc w:val="distribute"/>
            </w:pPr>
          </w:p>
        </w:tc>
        <w:tc>
          <w:tcPr>
            <w:tcW w:w="7000" w:type="dxa"/>
            <w:tcBorders>
              <w:top w:val="nil"/>
              <w:left w:val="single" w:sz="4" w:space="0" w:color="000000"/>
              <w:bottom w:val="single" w:sz="4" w:space="0" w:color="auto"/>
              <w:right w:val="single" w:sz="12" w:space="0" w:color="000000"/>
            </w:tcBorders>
          </w:tcPr>
          <w:p w14:paraId="531D1526" w14:textId="77777777" w:rsidR="00723953" w:rsidRDefault="00723953" w:rsidP="00F7042B">
            <w:r w:rsidRPr="00C72DDD">
              <w:t xml:space="preserve"> </w:t>
            </w:r>
            <w:r w:rsidRPr="00C72DDD">
              <w:rPr>
                <w:rFonts w:hint="eastAsia"/>
              </w:rPr>
              <w:t>（軽微な事業内容の変更）</w:t>
            </w:r>
          </w:p>
          <w:p w14:paraId="3E81BFE9" w14:textId="1F1D5014" w:rsidR="00723A19" w:rsidRPr="00C72DDD" w:rsidRDefault="00723A19" w:rsidP="00723A19">
            <w:pPr>
              <w:ind w:firstLineChars="100" w:firstLine="210"/>
            </w:pPr>
            <w:r w:rsidRPr="00723A19">
              <w:rPr>
                <w:rFonts w:hint="eastAsia"/>
              </w:rPr>
              <w:t>補助事業の目的、効果に影響を及ぼさない範囲で、事業の細部の変更</w:t>
            </w:r>
          </w:p>
        </w:tc>
        <w:tc>
          <w:tcPr>
            <w:tcW w:w="46" w:type="dxa"/>
            <w:vMerge/>
            <w:tcBorders>
              <w:top w:val="nil"/>
              <w:left w:val="nil"/>
              <w:bottom w:val="single" w:sz="4" w:space="0" w:color="auto"/>
              <w:right w:val="nil"/>
            </w:tcBorders>
          </w:tcPr>
          <w:p w14:paraId="12AC362C" w14:textId="77777777" w:rsidR="00723953" w:rsidRPr="00C72DDD" w:rsidRDefault="00723953" w:rsidP="00F7042B"/>
        </w:tc>
      </w:tr>
      <w:tr w:rsidR="00723953" w:rsidRPr="00C72DDD" w14:paraId="4295365B" w14:textId="77777777" w:rsidTr="0098722F">
        <w:trPr>
          <w:cantSplit/>
          <w:trHeight w:val="1247"/>
        </w:trPr>
        <w:tc>
          <w:tcPr>
            <w:tcW w:w="2530" w:type="dxa"/>
            <w:vMerge/>
            <w:tcBorders>
              <w:left w:val="single" w:sz="12" w:space="0" w:color="000000"/>
              <w:right w:val="nil"/>
            </w:tcBorders>
            <w:vAlign w:val="center"/>
          </w:tcPr>
          <w:p w14:paraId="67932BCD"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auto"/>
              <w:right w:val="single" w:sz="12" w:space="0" w:color="000000"/>
            </w:tcBorders>
          </w:tcPr>
          <w:p w14:paraId="7E5941E4" w14:textId="77777777" w:rsidR="00723953" w:rsidRPr="002C5914" w:rsidRDefault="00723953" w:rsidP="00723953">
            <w:pPr>
              <w:rPr>
                <w:color w:val="000000" w:themeColor="text1"/>
              </w:rPr>
            </w:pPr>
            <w:r w:rsidRPr="00C374D5">
              <w:rPr>
                <w:color w:val="000000" w:themeColor="text1"/>
              </w:rPr>
              <w:t xml:space="preserve"> </w:t>
            </w:r>
            <w:r w:rsidRPr="002C5914">
              <w:rPr>
                <w:rFonts w:hint="eastAsia"/>
                <w:color w:val="000000" w:themeColor="text1"/>
              </w:rPr>
              <w:t>（添付書類）</w:t>
            </w:r>
          </w:p>
          <w:p w14:paraId="140448D8" w14:textId="274F5D8F" w:rsidR="00723A19" w:rsidRPr="00C374D5" w:rsidRDefault="00E477BD" w:rsidP="00E477BD">
            <w:pPr>
              <w:ind w:firstLineChars="100" w:firstLine="210"/>
              <w:rPr>
                <w:color w:val="000000" w:themeColor="text1"/>
                <w:highlight w:val="yellow"/>
                <w:u w:val="single" w:color="000000" w:themeColor="text1"/>
              </w:rPr>
            </w:pPr>
            <w:r w:rsidRPr="00E477BD">
              <w:rPr>
                <w:rFonts w:hint="eastAsia"/>
                <w:color w:val="000000" w:themeColor="text1"/>
              </w:rPr>
              <w:t>第３条の添付書類に準じる</w:t>
            </w:r>
            <w:r>
              <w:rPr>
                <w:rFonts w:hint="eastAsia"/>
                <w:color w:val="000000" w:themeColor="text1"/>
              </w:rPr>
              <w:t>。</w:t>
            </w:r>
          </w:p>
        </w:tc>
        <w:tc>
          <w:tcPr>
            <w:tcW w:w="46" w:type="dxa"/>
            <w:vMerge w:val="restart"/>
            <w:tcBorders>
              <w:top w:val="single" w:sz="4" w:space="0" w:color="auto"/>
              <w:left w:val="nil"/>
              <w:bottom w:val="nil"/>
              <w:right w:val="nil"/>
            </w:tcBorders>
          </w:tcPr>
          <w:p w14:paraId="036B3321" w14:textId="77777777" w:rsidR="00723953" w:rsidRPr="00C72DDD" w:rsidRDefault="00723953" w:rsidP="00723953"/>
        </w:tc>
      </w:tr>
      <w:tr w:rsidR="00723953" w:rsidRPr="00C72DDD" w14:paraId="41006CB7" w14:textId="77777777" w:rsidTr="0098722F">
        <w:trPr>
          <w:cantSplit/>
          <w:trHeight w:val="1247"/>
        </w:trPr>
        <w:tc>
          <w:tcPr>
            <w:tcW w:w="2530" w:type="dxa"/>
            <w:vMerge/>
            <w:tcBorders>
              <w:left w:val="single" w:sz="12" w:space="0" w:color="000000"/>
              <w:bottom w:val="single" w:sz="4" w:space="0" w:color="000000"/>
              <w:right w:val="nil"/>
            </w:tcBorders>
            <w:vAlign w:val="center"/>
          </w:tcPr>
          <w:p w14:paraId="715311D4"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000000"/>
              <w:right w:val="single" w:sz="12" w:space="0" w:color="000000"/>
            </w:tcBorders>
          </w:tcPr>
          <w:p w14:paraId="1ADFEAE1" w14:textId="598C6147" w:rsidR="00723953" w:rsidRPr="002C5914" w:rsidRDefault="00723953" w:rsidP="00723953">
            <w:pPr>
              <w:rPr>
                <w:color w:val="000000" w:themeColor="text1"/>
                <w:highlight w:val="yellow"/>
              </w:rPr>
            </w:pPr>
            <w:r w:rsidRPr="002C5914">
              <w:rPr>
                <w:color w:val="000000" w:themeColor="text1"/>
              </w:rPr>
              <w:t xml:space="preserve"> </w:t>
            </w:r>
            <w:r w:rsidRPr="002C5914">
              <w:rPr>
                <w:rFonts w:hint="eastAsia"/>
                <w:color w:val="000000" w:themeColor="text1"/>
              </w:rPr>
              <w:t>（指定期日）</w:t>
            </w:r>
          </w:p>
          <w:p w14:paraId="1B426CC4" w14:textId="51275C46" w:rsidR="00723953" w:rsidRPr="00C374D5" w:rsidRDefault="002C5914" w:rsidP="002C5914">
            <w:pPr>
              <w:ind w:firstLineChars="100" w:firstLine="210"/>
              <w:rPr>
                <w:color w:val="000000" w:themeColor="text1"/>
                <w:highlight w:val="yellow"/>
              </w:rPr>
            </w:pPr>
            <w:r w:rsidRPr="002C5914">
              <w:rPr>
                <w:rFonts w:hint="eastAsia"/>
                <w:color w:val="000000" w:themeColor="text1"/>
              </w:rPr>
              <w:t>別途通知する日</w:t>
            </w:r>
          </w:p>
        </w:tc>
        <w:tc>
          <w:tcPr>
            <w:tcW w:w="46" w:type="dxa"/>
            <w:vMerge/>
            <w:tcBorders>
              <w:top w:val="single" w:sz="4" w:space="0" w:color="auto"/>
              <w:left w:val="nil"/>
              <w:bottom w:val="nil"/>
              <w:right w:val="nil"/>
            </w:tcBorders>
          </w:tcPr>
          <w:p w14:paraId="5E53696D" w14:textId="77777777" w:rsidR="00723953" w:rsidRPr="00C72DDD" w:rsidRDefault="00723953" w:rsidP="00723953"/>
        </w:tc>
      </w:tr>
      <w:tr w:rsidR="00EA7727" w:rsidRPr="00C72DDD" w14:paraId="7D22E1B0" w14:textId="77777777" w:rsidTr="0098722F">
        <w:trPr>
          <w:cantSplit/>
          <w:trHeight w:val="1247"/>
        </w:trPr>
        <w:tc>
          <w:tcPr>
            <w:tcW w:w="2530" w:type="dxa"/>
            <w:tcBorders>
              <w:top w:val="nil"/>
              <w:left w:val="single" w:sz="12" w:space="0" w:color="000000"/>
              <w:bottom w:val="single" w:sz="4" w:space="0" w:color="auto"/>
              <w:right w:val="nil"/>
            </w:tcBorders>
            <w:vAlign w:val="center"/>
          </w:tcPr>
          <w:p w14:paraId="48577475" w14:textId="77777777" w:rsidR="00EA7727" w:rsidRPr="00723953" w:rsidRDefault="00EA7727" w:rsidP="00521F30">
            <w:pPr>
              <w:ind w:leftChars="48" w:left="101" w:rightChars="90" w:right="189"/>
              <w:jc w:val="distribute"/>
              <w:rPr>
                <w:dstrike/>
                <w:color w:val="FF0000"/>
                <w:highlight w:val="yellow"/>
              </w:rPr>
            </w:pPr>
            <w:r w:rsidRPr="00005542">
              <w:rPr>
                <w:rFonts w:hint="eastAsia"/>
              </w:rPr>
              <w:t>第</w:t>
            </w:r>
            <w:r w:rsidR="00C374D5">
              <w:rPr>
                <w:rFonts w:hint="eastAsia"/>
              </w:rPr>
              <w:t>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auto"/>
              <w:right w:val="single" w:sz="12" w:space="0" w:color="000000"/>
            </w:tcBorders>
          </w:tcPr>
          <w:p w14:paraId="46B5B37A" w14:textId="77777777" w:rsidR="00EA7727" w:rsidRPr="00723A19" w:rsidRDefault="00B30157" w:rsidP="00F7042B">
            <w:r w:rsidRPr="00723A19">
              <w:rPr>
                <w:rFonts w:hint="eastAsia"/>
              </w:rPr>
              <w:t>（報告事項等）</w:t>
            </w:r>
          </w:p>
          <w:p w14:paraId="5E1B8D62" w14:textId="0D0AF2D9" w:rsidR="00723A19" w:rsidRPr="00723A19" w:rsidRDefault="00723A19" w:rsidP="00723A19">
            <w:pPr>
              <w:ind w:firstLineChars="100" w:firstLine="210"/>
              <w:rPr>
                <w:highlight w:val="yellow"/>
              </w:rPr>
            </w:pPr>
            <w:r w:rsidRPr="00723A19">
              <w:rPr>
                <w:rFonts w:hint="eastAsia"/>
              </w:rPr>
              <w:t>必要が生じたときは別途通知する。</w:t>
            </w:r>
          </w:p>
        </w:tc>
        <w:tc>
          <w:tcPr>
            <w:tcW w:w="46" w:type="dxa"/>
            <w:vMerge/>
            <w:tcBorders>
              <w:top w:val="nil"/>
              <w:left w:val="nil"/>
              <w:bottom w:val="nil"/>
              <w:right w:val="nil"/>
            </w:tcBorders>
          </w:tcPr>
          <w:p w14:paraId="620BE37B" w14:textId="77777777" w:rsidR="00EA7727" w:rsidRPr="00C72DDD" w:rsidRDefault="00EA7727" w:rsidP="00F7042B"/>
        </w:tc>
      </w:tr>
      <w:tr w:rsidR="00521F30" w:rsidRPr="00C72DDD" w14:paraId="338E0924" w14:textId="77777777" w:rsidTr="0098722F">
        <w:trPr>
          <w:cantSplit/>
          <w:trHeight w:val="1247"/>
        </w:trPr>
        <w:tc>
          <w:tcPr>
            <w:tcW w:w="2530" w:type="dxa"/>
            <w:vMerge w:val="restart"/>
            <w:tcBorders>
              <w:top w:val="single" w:sz="4" w:space="0" w:color="auto"/>
              <w:left w:val="single" w:sz="12" w:space="0" w:color="000000"/>
              <w:bottom w:val="nil"/>
              <w:right w:val="nil"/>
            </w:tcBorders>
            <w:vAlign w:val="center"/>
          </w:tcPr>
          <w:p w14:paraId="3E390E61" w14:textId="77777777" w:rsidR="00521F30" w:rsidRPr="00005542" w:rsidRDefault="00521F30" w:rsidP="00521F30">
            <w:pPr>
              <w:ind w:leftChars="48" w:left="101" w:rightChars="90" w:right="189"/>
              <w:jc w:val="distribute"/>
            </w:pPr>
            <w:r w:rsidRPr="00005542">
              <w:rPr>
                <w:rFonts w:hint="eastAsia"/>
              </w:rPr>
              <w:t xml:space="preserve">第　</w:t>
            </w:r>
            <w:r w:rsidR="00C374D5">
              <w:rPr>
                <w:rFonts w:hint="eastAsia"/>
              </w:rPr>
              <w:t>１１</w:t>
            </w:r>
            <w:r w:rsidRPr="00005542">
              <w:rPr>
                <w:rFonts w:hint="eastAsia"/>
              </w:rPr>
              <w:t xml:space="preserve">　条</w:t>
            </w:r>
          </w:p>
        </w:tc>
        <w:tc>
          <w:tcPr>
            <w:tcW w:w="7000" w:type="dxa"/>
            <w:tcBorders>
              <w:top w:val="single" w:sz="4" w:space="0" w:color="auto"/>
              <w:left w:val="single" w:sz="4" w:space="0" w:color="000000"/>
              <w:bottom w:val="single" w:sz="4" w:space="0" w:color="000000"/>
              <w:right w:val="single" w:sz="12" w:space="0" w:color="000000"/>
            </w:tcBorders>
          </w:tcPr>
          <w:p w14:paraId="2B5D508F" w14:textId="77777777" w:rsidR="00521F30" w:rsidRDefault="00521F30" w:rsidP="00F7042B">
            <w:r w:rsidRPr="00C72DDD">
              <w:t xml:space="preserve"> </w:t>
            </w:r>
            <w:r w:rsidRPr="00C72DDD">
              <w:rPr>
                <w:rFonts w:hint="eastAsia"/>
              </w:rPr>
              <w:t>（添付書類）</w:t>
            </w:r>
          </w:p>
          <w:p w14:paraId="27E8B94E" w14:textId="77777777" w:rsidR="00216BDE" w:rsidRDefault="00216BDE" w:rsidP="00216BDE">
            <w:pPr>
              <w:ind w:firstLineChars="100" w:firstLine="210"/>
            </w:pPr>
            <w:r>
              <w:rPr>
                <w:rFonts w:hint="eastAsia"/>
              </w:rPr>
              <w:t>１　阪神北・認知症サポート商店街実践活動支援事業実績報告書</w:t>
            </w:r>
          </w:p>
          <w:p w14:paraId="68D97329" w14:textId="3E002DC5" w:rsidR="00216BDE" w:rsidRDefault="00216BDE" w:rsidP="00216BDE">
            <w:pPr>
              <w:ind w:firstLineChars="300" w:firstLine="630"/>
            </w:pPr>
            <w:r>
              <w:rPr>
                <w:rFonts w:hint="eastAsia"/>
              </w:rPr>
              <w:t>（別紙４）</w:t>
            </w:r>
          </w:p>
          <w:p w14:paraId="2DE97961" w14:textId="7564074F" w:rsidR="00723A19" w:rsidRPr="00C72DDD" w:rsidRDefault="00216BDE" w:rsidP="00216BDE">
            <w:pPr>
              <w:ind w:firstLineChars="100" w:firstLine="210"/>
            </w:pPr>
            <w:r>
              <w:rPr>
                <w:rFonts w:hint="eastAsia"/>
              </w:rPr>
              <w:t>２　収支決算書（別紙５）</w:t>
            </w:r>
          </w:p>
        </w:tc>
        <w:tc>
          <w:tcPr>
            <w:tcW w:w="46" w:type="dxa"/>
            <w:vMerge/>
            <w:tcBorders>
              <w:top w:val="nil"/>
              <w:left w:val="nil"/>
              <w:bottom w:val="nil"/>
              <w:right w:val="nil"/>
            </w:tcBorders>
          </w:tcPr>
          <w:p w14:paraId="70E2456B" w14:textId="77777777" w:rsidR="00521F30" w:rsidRPr="00C72DDD" w:rsidRDefault="00521F30" w:rsidP="00F7042B"/>
        </w:tc>
      </w:tr>
      <w:tr w:rsidR="00521F30" w:rsidRPr="00C72DDD" w14:paraId="21036C06"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6B0179E0"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525BF60C" w14:textId="77777777" w:rsidR="00521F30" w:rsidRDefault="00521F30" w:rsidP="00F7042B">
            <w:r w:rsidRPr="00C72DDD">
              <w:t xml:space="preserve"> </w:t>
            </w:r>
            <w:r w:rsidRPr="00C72DDD">
              <w:rPr>
                <w:rFonts w:hint="eastAsia"/>
              </w:rPr>
              <w:t>（指定期日）</w:t>
            </w:r>
          </w:p>
          <w:p w14:paraId="32AD7160" w14:textId="51AEE168" w:rsidR="00723A19" w:rsidRPr="00C72DDD" w:rsidRDefault="00216BDE" w:rsidP="004F1A6F">
            <w:pPr>
              <w:ind w:firstLineChars="100" w:firstLine="210"/>
            </w:pPr>
            <w:r w:rsidRPr="00216BDE">
              <w:rPr>
                <w:rFonts w:hint="eastAsia"/>
              </w:rPr>
              <w:t>補助事業完了後３０日以内又は</w:t>
            </w:r>
            <w:r w:rsidR="0031546E">
              <w:rPr>
                <w:rFonts w:hint="eastAsia"/>
              </w:rPr>
              <w:t>令和</w:t>
            </w:r>
            <w:r w:rsidR="004F1A6F">
              <w:rPr>
                <w:rFonts w:hint="eastAsia"/>
              </w:rPr>
              <w:t>５</w:t>
            </w:r>
            <w:r w:rsidRPr="00216BDE">
              <w:rPr>
                <w:rFonts w:hint="eastAsia"/>
              </w:rPr>
              <w:t>年３月３１日のいずれか早い日とする。</w:t>
            </w:r>
          </w:p>
        </w:tc>
        <w:tc>
          <w:tcPr>
            <w:tcW w:w="46" w:type="dxa"/>
            <w:vMerge/>
            <w:tcBorders>
              <w:top w:val="nil"/>
              <w:left w:val="nil"/>
              <w:bottom w:val="nil"/>
              <w:right w:val="nil"/>
            </w:tcBorders>
          </w:tcPr>
          <w:p w14:paraId="42E33209" w14:textId="77777777" w:rsidR="00521F30" w:rsidRPr="00C72DDD" w:rsidRDefault="00521F30" w:rsidP="00F7042B"/>
        </w:tc>
      </w:tr>
      <w:tr w:rsidR="00521F30" w:rsidRPr="00C72DDD" w14:paraId="6711010F" w14:textId="77777777" w:rsidTr="0098722F">
        <w:trPr>
          <w:cantSplit/>
          <w:trHeight w:val="1247"/>
        </w:trPr>
        <w:tc>
          <w:tcPr>
            <w:tcW w:w="2530" w:type="dxa"/>
            <w:tcBorders>
              <w:top w:val="nil"/>
              <w:left w:val="single" w:sz="12" w:space="0" w:color="000000"/>
              <w:bottom w:val="single" w:sz="12" w:space="0" w:color="000000"/>
              <w:right w:val="nil"/>
            </w:tcBorders>
            <w:vAlign w:val="center"/>
          </w:tcPr>
          <w:p w14:paraId="1B53D31C" w14:textId="3CF3EC13" w:rsidR="00521F30" w:rsidRPr="00C72DDD" w:rsidRDefault="00521F30" w:rsidP="00521F30">
            <w:pPr>
              <w:ind w:leftChars="48" w:left="101" w:rightChars="90" w:right="189"/>
              <w:jc w:val="distribute"/>
            </w:pPr>
            <w:r w:rsidRPr="00005542">
              <w:rPr>
                <w:rFonts w:hint="eastAsia"/>
              </w:rPr>
              <w:t>第</w:t>
            </w:r>
            <w:r w:rsidR="00C374D5">
              <w:rPr>
                <w:rFonts w:hint="eastAsia"/>
              </w:rPr>
              <w:t>１９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12" w:space="0" w:color="000000"/>
              <w:right w:val="single" w:sz="12" w:space="0" w:color="000000"/>
            </w:tcBorders>
          </w:tcPr>
          <w:p w14:paraId="79D6A419" w14:textId="74B461DA" w:rsidR="00521F30" w:rsidRPr="00C72DDD" w:rsidRDefault="00657577" w:rsidP="00F7042B">
            <w:r>
              <w:rPr>
                <w:noProof/>
              </w:rPr>
              <mc:AlternateContent>
                <mc:Choice Requires="wps">
                  <w:drawing>
                    <wp:anchor distT="0" distB="0" distL="114300" distR="114300" simplePos="0" relativeHeight="251656192" behindDoc="0" locked="0" layoutInCell="1" allowOverlap="1" wp14:anchorId="456D446A" wp14:editId="3A556AEE">
                      <wp:simplePos x="0" y="0"/>
                      <wp:positionH relativeFrom="column">
                        <wp:posOffset>222250</wp:posOffset>
                      </wp:positionH>
                      <wp:positionV relativeFrom="paragraph">
                        <wp:posOffset>410210</wp:posOffset>
                      </wp:positionV>
                      <wp:extent cx="23145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23145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13E0F2" id="直線コネクタ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2.3pt" to="199.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" strokecolor="windowText" strokeweight="1pt"/>
                  </w:pict>
                </mc:Fallback>
              </mc:AlternateContent>
            </w:r>
            <w:r w:rsidR="00521F30" w:rsidRPr="00C72DDD">
              <w:t xml:space="preserve"> </w:t>
            </w:r>
            <w:r w:rsidR="00521F30" w:rsidRPr="00C72DDD">
              <w:rPr>
                <w:rFonts w:hint="eastAsia"/>
              </w:rPr>
              <w:t>（処分制限期間）</w:t>
            </w:r>
          </w:p>
        </w:tc>
        <w:tc>
          <w:tcPr>
            <w:tcW w:w="46" w:type="dxa"/>
            <w:vMerge/>
            <w:tcBorders>
              <w:top w:val="nil"/>
              <w:left w:val="nil"/>
              <w:bottom w:val="nil"/>
              <w:right w:val="nil"/>
            </w:tcBorders>
          </w:tcPr>
          <w:p w14:paraId="3A624580" w14:textId="77777777" w:rsidR="00521F30" w:rsidRPr="00C72DDD" w:rsidRDefault="00521F30" w:rsidP="00F7042B"/>
        </w:tc>
      </w:tr>
    </w:tbl>
    <w:p w14:paraId="12629A2F" w14:textId="77777777" w:rsidR="00521F30" w:rsidRDefault="00521F30" w:rsidP="0098722F">
      <w:pPr>
        <w:pStyle w:val="a3"/>
        <w:spacing w:line="120" w:lineRule="exact"/>
        <w:rPr>
          <w:spacing w:val="0"/>
        </w:rPr>
      </w:pPr>
    </w:p>
    <w:sectPr w:rsidR="00521F30" w:rsidSect="00CF6F88">
      <w:footerReference w:type="default" r:id="rId6"/>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C2ED" w14:textId="77777777" w:rsidR="006F180F" w:rsidRDefault="006F180F" w:rsidP="00E65237">
      <w:r>
        <w:separator/>
      </w:r>
    </w:p>
  </w:endnote>
  <w:endnote w:type="continuationSeparator" w:id="0">
    <w:p w14:paraId="4082DE93" w14:textId="77777777" w:rsidR="006F180F" w:rsidRDefault="006F180F"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665536"/>
      <w:docPartObj>
        <w:docPartGallery w:val="Page Numbers (Bottom of Page)"/>
        <w:docPartUnique/>
      </w:docPartObj>
    </w:sdtPr>
    <w:sdtEndPr/>
    <w:sdtContent>
      <w:p w14:paraId="17491AEF" w14:textId="175073D8" w:rsidR="00CF6F88" w:rsidRDefault="00CF6F88">
        <w:pPr>
          <w:pStyle w:val="a6"/>
          <w:jc w:val="center"/>
        </w:pPr>
        <w:r>
          <w:fldChar w:fldCharType="begin"/>
        </w:r>
        <w:r>
          <w:instrText>PAGE   \* MERGEFORMAT</w:instrText>
        </w:r>
        <w:r>
          <w:fldChar w:fldCharType="separate"/>
        </w:r>
        <w:r w:rsidR="006F180F" w:rsidRPr="006F180F">
          <w:rPr>
            <w:noProof/>
            <w:lang w:val="ja-JP"/>
          </w:rPr>
          <w:t>1</w:t>
        </w:r>
        <w:r>
          <w:fldChar w:fldCharType="end"/>
        </w:r>
      </w:p>
    </w:sdtContent>
  </w:sdt>
  <w:p w14:paraId="6A9B1279" w14:textId="77777777" w:rsidR="00CF6F88" w:rsidRDefault="00CF6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D949" w14:textId="77777777" w:rsidR="006F180F" w:rsidRDefault="006F180F" w:rsidP="00E65237">
      <w:r>
        <w:separator/>
      </w:r>
    </w:p>
  </w:footnote>
  <w:footnote w:type="continuationSeparator" w:id="0">
    <w:p w14:paraId="364AC196" w14:textId="77777777" w:rsidR="006F180F" w:rsidRDefault="006F180F"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733"/>
    <w:rsid w:val="00000A8F"/>
    <w:rsid w:val="00092DF0"/>
    <w:rsid w:val="000C43BD"/>
    <w:rsid w:val="000E364A"/>
    <w:rsid w:val="000F32FB"/>
    <w:rsid w:val="001012FB"/>
    <w:rsid w:val="00102EC0"/>
    <w:rsid w:val="001147BC"/>
    <w:rsid w:val="00165606"/>
    <w:rsid w:val="002014F5"/>
    <w:rsid w:val="00207094"/>
    <w:rsid w:val="00216BDE"/>
    <w:rsid w:val="0026005B"/>
    <w:rsid w:val="002620A9"/>
    <w:rsid w:val="002C5914"/>
    <w:rsid w:val="002F663F"/>
    <w:rsid w:val="00310899"/>
    <w:rsid w:val="00313344"/>
    <w:rsid w:val="0031546E"/>
    <w:rsid w:val="003251A2"/>
    <w:rsid w:val="003B67E4"/>
    <w:rsid w:val="004555F8"/>
    <w:rsid w:val="004A55BC"/>
    <w:rsid w:val="004A62F7"/>
    <w:rsid w:val="004A7E2D"/>
    <w:rsid w:val="004C5CD3"/>
    <w:rsid w:val="004D7763"/>
    <w:rsid w:val="004F1A6F"/>
    <w:rsid w:val="00521F30"/>
    <w:rsid w:val="005442BF"/>
    <w:rsid w:val="00554F9C"/>
    <w:rsid w:val="005A1039"/>
    <w:rsid w:val="005A5B6E"/>
    <w:rsid w:val="005A5EEF"/>
    <w:rsid w:val="005B7E10"/>
    <w:rsid w:val="005E6D3A"/>
    <w:rsid w:val="00657577"/>
    <w:rsid w:val="0066220C"/>
    <w:rsid w:val="006A49C7"/>
    <w:rsid w:val="006D74A1"/>
    <w:rsid w:val="006F180F"/>
    <w:rsid w:val="00723953"/>
    <w:rsid w:val="00723A19"/>
    <w:rsid w:val="00735C6F"/>
    <w:rsid w:val="00737280"/>
    <w:rsid w:val="007949AD"/>
    <w:rsid w:val="007C1D65"/>
    <w:rsid w:val="007E3E3F"/>
    <w:rsid w:val="00860860"/>
    <w:rsid w:val="00861733"/>
    <w:rsid w:val="00973C6C"/>
    <w:rsid w:val="0098722F"/>
    <w:rsid w:val="00987575"/>
    <w:rsid w:val="009C1F02"/>
    <w:rsid w:val="009D66B0"/>
    <w:rsid w:val="009E18EB"/>
    <w:rsid w:val="00A047AC"/>
    <w:rsid w:val="00A13D1B"/>
    <w:rsid w:val="00A165ED"/>
    <w:rsid w:val="00A457AA"/>
    <w:rsid w:val="00A51E35"/>
    <w:rsid w:val="00A848A5"/>
    <w:rsid w:val="00AA438F"/>
    <w:rsid w:val="00AA6407"/>
    <w:rsid w:val="00AD51A7"/>
    <w:rsid w:val="00B30157"/>
    <w:rsid w:val="00B47A49"/>
    <w:rsid w:val="00B71924"/>
    <w:rsid w:val="00BC6804"/>
    <w:rsid w:val="00BD0C3F"/>
    <w:rsid w:val="00BD2CAE"/>
    <w:rsid w:val="00BD5F68"/>
    <w:rsid w:val="00BF43A0"/>
    <w:rsid w:val="00C374D5"/>
    <w:rsid w:val="00C82492"/>
    <w:rsid w:val="00CB2F33"/>
    <w:rsid w:val="00CC5A17"/>
    <w:rsid w:val="00CF6F88"/>
    <w:rsid w:val="00D04DD3"/>
    <w:rsid w:val="00D159E3"/>
    <w:rsid w:val="00D9550F"/>
    <w:rsid w:val="00DB78C1"/>
    <w:rsid w:val="00DF7B7F"/>
    <w:rsid w:val="00E477BD"/>
    <w:rsid w:val="00E65237"/>
    <w:rsid w:val="00EA7727"/>
    <w:rsid w:val="00EB266D"/>
    <w:rsid w:val="00ED77CF"/>
    <w:rsid w:val="00EF0623"/>
    <w:rsid w:val="00F21767"/>
    <w:rsid w:val="00F24D82"/>
    <w:rsid w:val="00F7042B"/>
    <w:rsid w:val="00F90982"/>
    <w:rsid w:val="00FA331F"/>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4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2022-08-24T00:33:00Z</dcterms:created>
  <dcterms:modified xsi:type="dcterms:W3CDTF">2022-08-24T00:33:00Z</dcterms:modified>
</cp:coreProperties>
</file>